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1E" w:rsidRDefault="009F1D33" w:rsidP="009F1D33">
      <w:pPr>
        <w:jc w:val="center"/>
        <w:rPr>
          <w:rFonts w:asciiTheme="minorEastAsia" w:hAnsiTheme="minorEastAsia"/>
          <w:b/>
          <w:sz w:val="30"/>
          <w:szCs w:val="30"/>
        </w:rPr>
      </w:pPr>
      <w:r w:rsidRPr="009F1D33">
        <w:rPr>
          <w:rFonts w:asciiTheme="minorEastAsia" w:hAnsiTheme="minorEastAsia" w:hint="eastAsia"/>
          <w:b/>
          <w:sz w:val="30"/>
          <w:szCs w:val="30"/>
        </w:rPr>
        <w:t>地信学院2</w:t>
      </w:r>
      <w:r w:rsidRPr="009F1D33">
        <w:rPr>
          <w:rFonts w:asciiTheme="minorEastAsia" w:hAnsiTheme="minorEastAsia"/>
          <w:b/>
          <w:sz w:val="30"/>
          <w:szCs w:val="30"/>
        </w:rPr>
        <w:t>018</w:t>
      </w:r>
      <w:r w:rsidRPr="009F1D33">
        <w:rPr>
          <w:rFonts w:asciiTheme="minorEastAsia" w:hAnsiTheme="minorEastAsia" w:hint="eastAsia"/>
          <w:b/>
          <w:sz w:val="30"/>
          <w:szCs w:val="30"/>
        </w:rPr>
        <w:t>年优质在线开放课程建设项目采购参数</w:t>
      </w:r>
    </w:p>
    <w:tbl>
      <w:tblPr>
        <w:tblStyle w:val="a8"/>
        <w:tblW w:w="8613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783"/>
      </w:tblGrid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项目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b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b/>
                <w:color w:val="auto"/>
                <w:sz w:val="21"/>
                <w:szCs w:val="21"/>
                <w:lang w:bidi="ar-SA"/>
              </w:rPr>
              <w:t>标准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视频编码方式</w:t>
            </w:r>
          </w:p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hint="eastAsia"/>
                <w:sz w:val="21"/>
                <w:szCs w:val="21"/>
              </w:rPr>
              <w:t>（Codec）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hint="eastAsia"/>
                <w:sz w:val="21"/>
                <w:szCs w:val="21"/>
              </w:rPr>
              <w:t>H.264 .mp4（视频压缩采用H.264编码方式，封装格式采用MP4）；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视频分辨率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（Resolution）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（1）提交的存档用高清成片，分辨率不低于1920x1080像素；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（2）供</w:t>
            </w:r>
            <w:r w:rsidRPr="00526E76">
              <w:rPr>
                <w:rFonts w:ascii="仿宋" w:eastAsia="仿宋" w:hAnsi="仿宋"/>
                <w:color w:val="000000"/>
                <w:sz w:val="21"/>
                <w:szCs w:val="21"/>
              </w:rPr>
              <w:t>上传的</w:t>
            </w: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单个视频文件大小不能超过1GB，如高清视频文件过大，可压缩成不低于1080*720像素的上传版本；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视频文件大小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（1）存档片----不限大小；</w:t>
            </w:r>
          </w:p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（2）网络上传片----以十分钟为例，在500M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B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以内；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视频长度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每段视频为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5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-</w:t>
            </w:r>
            <w:r w:rsidRPr="00526E76"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  <w:t>15</w:t>
            </w: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分钟为佳，可根据老师需要调整，但不超过15分钟一段；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视频帧率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（Frame Rate）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25 fps 或者 29.97 fps （fps:每秒帧数）；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视频码率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（Bit Rate）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存档版本不低于8Mbps，网络发布版本不低于2Mbps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（bps：每秒比特数）；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图像效果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（1）图像不过亮、过暗；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（2）人、物移动时无拖影、耀光现象；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（3）无其它图像质量问题；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（4）无加帧、无黑场等失误；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  <w:lang w:bidi="ar-SA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  <w:lang w:bidi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音频格式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(Audio)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线性高级音频编码格式，Linear AAC(Advanced Audio Coding)；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音频采样率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(Sample Rate)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采样率不低于48kHz；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音频码率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(Bit Rate)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不低于1.4Mbps（bps：每秒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比特数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;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音频信噪比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(SNR)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大于50dB；</w:t>
            </w:r>
            <w:bookmarkStart w:id="0" w:name="_GoBack"/>
            <w:bookmarkEnd w:id="0"/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声音效果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（1）声音和画面同步；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（2）声音无明显失真、无明显噪音、回声或其它杂音，无音</w:t>
            </w: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lastRenderedPageBreak/>
              <w:t>量忽大忽小现象；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（3）伴音清晰、饱满、圆润，解说声与现场声无明显比例失调，解说声与背景音乐无明显比例失调；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（4）无其它声音质量问题；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剪辑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（1）剪辑衔接自然；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（2）无空白帧；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（3）画面节奏顺畅；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后期动画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后期制作的动画应根据内容进行设计，需贴合课程内容，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显示的画面风格和显示的文字（非字幕文件）应一致，不能出现错误，同一门课程中风格一致；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字幕要求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中文授课视频提供对应的中文字幕，英文授课视频提供相应的英文字幕，一般中文一行不超过18个字，中英文结合且是一个整句时，最多20个字，字母不超过40个；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字幕文件格式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字幕不能固定加在视频上，必须以单独的SRT文件格式提供；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字幕编码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中文字幕必须采用UTF-8编码；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字幕时间轴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时间轴准确，字幕出现时间与视频声音一致；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字幕文字内容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字幕文字错误不能超过1%；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片头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（1）片头长度不超过10秒；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（2）片头应使用体现课程所属院校、机构特色的元素；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（3）片头中应出现明显、不失真的课程所属院校、机构的字样和标志或课程名称；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片尾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（1）片尾应根据实际需求添加，一般不超过5秒；</w:t>
            </w:r>
          </w:p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（2）使用体现课程所属院校、机构特色的素材或课程名称</w:t>
            </w:r>
          </w:p>
        </w:tc>
      </w:tr>
      <w:tr w:rsidR="009F1D33" w:rsidRPr="00526E76" w:rsidTr="009F1D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1"/>
              <w:spacing w:line="360" w:lineRule="auto"/>
              <w:jc w:val="center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26E76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视频Logo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33" w:rsidRPr="00526E76" w:rsidRDefault="009F1D33" w:rsidP="003F3F89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6E7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视频的相应位置根据需求只能添加课程所属院校、机构或课程内容统一设计Logo标志，不能添加制作公司名称和logo，表示应明显、且不影响正常视频内容。</w:t>
            </w:r>
          </w:p>
        </w:tc>
      </w:tr>
    </w:tbl>
    <w:p w:rsidR="009F1D33" w:rsidRPr="009F1D33" w:rsidRDefault="009F1D33" w:rsidP="009F1D33">
      <w:pPr>
        <w:jc w:val="center"/>
        <w:rPr>
          <w:rFonts w:asciiTheme="minorEastAsia" w:hAnsiTheme="minorEastAsia" w:hint="eastAsia"/>
          <w:b/>
          <w:sz w:val="30"/>
          <w:szCs w:val="30"/>
        </w:rPr>
      </w:pPr>
    </w:p>
    <w:sectPr w:rsidR="009F1D33" w:rsidRPr="009F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7E" w:rsidRDefault="00E06E7E" w:rsidP="009F1D33">
      <w:r>
        <w:separator/>
      </w:r>
    </w:p>
  </w:endnote>
  <w:endnote w:type="continuationSeparator" w:id="0">
    <w:p w:rsidR="00E06E7E" w:rsidRDefault="00E06E7E" w:rsidP="009F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7E" w:rsidRDefault="00E06E7E" w:rsidP="009F1D33">
      <w:r>
        <w:separator/>
      </w:r>
    </w:p>
  </w:footnote>
  <w:footnote w:type="continuationSeparator" w:id="0">
    <w:p w:rsidR="00E06E7E" w:rsidRDefault="00E06E7E" w:rsidP="009F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5"/>
    <w:rsid w:val="001B091E"/>
    <w:rsid w:val="005D4375"/>
    <w:rsid w:val="009F1D33"/>
    <w:rsid w:val="00E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B51A6"/>
  <w15:chartTrackingRefBased/>
  <w15:docId w15:val="{B0426405-C941-4C53-9464-931F27FA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D3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1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th-TH"/>
    </w:rPr>
  </w:style>
  <w:style w:type="paragraph" w:customStyle="1" w:styleId="1">
    <w:name w:val="正文1"/>
    <w:uiPriority w:val="99"/>
    <w:rsid w:val="009F1D33"/>
    <w:pPr>
      <w:spacing w:line="276" w:lineRule="auto"/>
    </w:pPr>
    <w:rPr>
      <w:rFonts w:ascii="Arial" w:eastAsia="宋体" w:hAnsi="Arial" w:cs="Arial"/>
      <w:color w:val="000000"/>
      <w:sz w:val="22"/>
    </w:rPr>
  </w:style>
  <w:style w:type="table" w:styleId="a8">
    <w:name w:val="Table Grid"/>
    <w:basedOn w:val="a1"/>
    <w:uiPriority w:val="59"/>
    <w:rsid w:val="009F1D3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managr</dc:creator>
  <cp:keywords/>
  <dc:description/>
  <cp:lastModifiedBy>managr</cp:lastModifiedBy>
  <cp:revision>2</cp:revision>
  <dcterms:created xsi:type="dcterms:W3CDTF">2018-12-17T08:28:00Z</dcterms:created>
  <dcterms:modified xsi:type="dcterms:W3CDTF">2018-12-17T08:35:00Z</dcterms:modified>
</cp:coreProperties>
</file>